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BE92" w14:textId="52BD5923" w:rsidR="00BB739E" w:rsidRPr="008D0927" w:rsidRDefault="00223C20" w:rsidP="00000EF6">
      <w:pPr>
        <w:spacing w:after="0"/>
        <w:rPr>
          <w:rFonts w:ascii="Knowledge Light" w:hAnsi="Knowledge Light" w:cs="Arial"/>
          <w:b/>
          <w:color w:val="666767"/>
          <w:sz w:val="56"/>
          <w:szCs w:val="56"/>
        </w:rPr>
      </w:pPr>
      <w:r>
        <w:rPr>
          <w:rFonts w:ascii="Knowledge Light" w:hAnsi="Knowledge Light" w:cs="Arial"/>
          <w:b/>
          <w:color w:val="FF8000"/>
          <w:sz w:val="56"/>
          <w:szCs w:val="56"/>
        </w:rPr>
        <w:t>Westlaw</w:t>
      </w:r>
      <w:r w:rsidR="00DB5D33">
        <w:rPr>
          <w:rFonts w:ascii="Knowledge Light" w:hAnsi="Knowledge Light" w:cs="Arial"/>
          <w:b/>
          <w:color w:val="FF8000"/>
          <w:sz w:val="56"/>
          <w:szCs w:val="56"/>
        </w:rPr>
        <w:t xml:space="preserve"> Australia</w:t>
      </w:r>
      <w:r w:rsidR="00E767ED" w:rsidRPr="008D0927">
        <w:rPr>
          <w:rFonts w:ascii="Knowledge Light" w:hAnsi="Knowledge Light" w:cs="Arial"/>
          <w:b/>
          <w:color w:val="666767"/>
          <w:sz w:val="56"/>
          <w:szCs w:val="56"/>
        </w:rPr>
        <w:t xml:space="preserve"> </w:t>
      </w:r>
    </w:p>
    <w:p w14:paraId="728BBE93" w14:textId="77777777" w:rsidR="00BB739E" w:rsidRPr="007473D8" w:rsidRDefault="00BB739E" w:rsidP="00000EF6">
      <w:pPr>
        <w:spacing w:after="0"/>
        <w:rPr>
          <w:rFonts w:ascii="Knowledge Medium" w:hAnsi="Knowledge Medium" w:cs="Arial"/>
          <w:b/>
          <w:color w:val="666767"/>
          <w:sz w:val="28"/>
          <w:szCs w:val="20"/>
        </w:rPr>
      </w:pPr>
    </w:p>
    <w:p w14:paraId="728BBE94" w14:textId="7D11EC5B" w:rsidR="00E767ED" w:rsidRPr="00913553" w:rsidRDefault="00607C3E" w:rsidP="00000EF6">
      <w:pPr>
        <w:spacing w:after="0"/>
        <w:rPr>
          <w:rFonts w:ascii="Knowledge Light" w:hAnsi="Knowledge Light" w:cs="Arial"/>
          <w:color w:val="666666"/>
          <w:sz w:val="48"/>
          <w:szCs w:val="20"/>
        </w:rPr>
      </w:pPr>
      <w:r>
        <w:rPr>
          <w:rFonts w:ascii="Knowledge Light" w:hAnsi="Knowledge Light" w:cs="Arial"/>
          <w:color w:val="666666"/>
          <w:sz w:val="48"/>
          <w:szCs w:val="20"/>
        </w:rPr>
        <w:t xml:space="preserve">Introduction to </w:t>
      </w:r>
      <w:r w:rsidR="0028246D">
        <w:rPr>
          <w:rFonts w:ascii="Knowledge Light" w:hAnsi="Knowledge Light" w:cs="Arial"/>
          <w:color w:val="666666"/>
          <w:sz w:val="48"/>
          <w:szCs w:val="20"/>
        </w:rPr>
        <w:t xml:space="preserve">Westlaw </w:t>
      </w:r>
      <w:r w:rsidR="004F6E90">
        <w:rPr>
          <w:rFonts w:ascii="Knowledge Light" w:hAnsi="Knowledge Light" w:cs="Arial"/>
          <w:color w:val="666666"/>
          <w:sz w:val="48"/>
          <w:szCs w:val="20"/>
        </w:rPr>
        <w:t>for Students</w:t>
      </w:r>
    </w:p>
    <w:p w14:paraId="728BBE95" w14:textId="77777777" w:rsidR="00E767ED" w:rsidRDefault="00E767ED" w:rsidP="00000EF6">
      <w:pPr>
        <w:spacing w:after="0"/>
        <w:rPr>
          <w:rFonts w:ascii="Knowledge Light" w:hAnsi="Knowledge Light" w:cs="Arial"/>
          <w:color w:val="666767"/>
          <w:sz w:val="20"/>
          <w:szCs w:val="20"/>
        </w:rPr>
      </w:pPr>
    </w:p>
    <w:p w14:paraId="29B86CBB" w14:textId="77777777" w:rsidR="00034909" w:rsidRDefault="00034909" w:rsidP="00A308C7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</w:p>
    <w:p w14:paraId="728BBE96" w14:textId="193F3A9E" w:rsidR="00A308C7" w:rsidRPr="000B42E3" w:rsidRDefault="00A308C7" w:rsidP="00A308C7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Session Objectives</w:t>
      </w:r>
    </w:p>
    <w:p w14:paraId="07A700C5" w14:textId="7A94AF27" w:rsidR="003876CF" w:rsidRDefault="003876CF" w:rsidP="003876CF">
      <w:pPr>
        <w:spacing w:after="0" w:line="240" w:lineRule="auto"/>
        <w:rPr>
          <w:rFonts w:ascii="Knowledge Light" w:hAnsi="Knowledge Light" w:cs="Arial"/>
          <w:color w:val="666666"/>
        </w:rPr>
      </w:pPr>
      <w:r w:rsidRPr="003876CF">
        <w:rPr>
          <w:rFonts w:ascii="Knowledge Light" w:hAnsi="Knowledge Light" w:cs="Arial"/>
          <w:color w:val="666666"/>
        </w:rPr>
        <w:t>The session introduces Westlaw AU and focus</w:t>
      </w:r>
      <w:r w:rsidR="006B24D7">
        <w:rPr>
          <w:rFonts w:ascii="Knowledge Light" w:hAnsi="Knowledge Light" w:cs="Arial"/>
          <w:color w:val="666666"/>
        </w:rPr>
        <w:t>es</w:t>
      </w:r>
      <w:r w:rsidRPr="003876CF">
        <w:rPr>
          <w:rFonts w:ascii="Knowledge Light" w:hAnsi="Knowledge Light" w:cs="Arial"/>
          <w:color w:val="666666"/>
        </w:rPr>
        <w:t xml:space="preserve"> on navigating the site to find quick ways to </w:t>
      </w:r>
      <w:r w:rsidR="006B24D7">
        <w:rPr>
          <w:rFonts w:ascii="Knowledge Light" w:hAnsi="Knowledge Light" w:cs="Arial"/>
          <w:color w:val="666666"/>
        </w:rPr>
        <w:t>locate</w:t>
      </w:r>
      <w:r w:rsidRPr="003876CF">
        <w:rPr>
          <w:rFonts w:ascii="Knowledge Light" w:hAnsi="Knowledge Light" w:cs="Arial"/>
          <w:color w:val="666666"/>
        </w:rPr>
        <w:t xml:space="preserve"> legal content.  </w:t>
      </w:r>
      <w:r w:rsidR="00066933">
        <w:rPr>
          <w:rFonts w:ascii="Knowledge Light" w:hAnsi="Knowledge Light" w:cs="Arial"/>
          <w:color w:val="666666"/>
        </w:rPr>
        <w:t xml:space="preserve">The session </w:t>
      </w:r>
      <w:r w:rsidRPr="003876CF">
        <w:rPr>
          <w:rFonts w:ascii="Knowledge Light" w:hAnsi="Knowledge Light" w:cs="Arial"/>
          <w:color w:val="666666"/>
        </w:rPr>
        <w:t>will e</w:t>
      </w:r>
      <w:r w:rsidR="00066933">
        <w:rPr>
          <w:rFonts w:ascii="Knowledge Light" w:hAnsi="Knowledge Light" w:cs="Arial"/>
          <w:color w:val="666666"/>
        </w:rPr>
        <w:t>xplain</w:t>
      </w:r>
      <w:r w:rsidRPr="003876CF">
        <w:rPr>
          <w:rFonts w:ascii="Knowledge Light" w:hAnsi="Knowledge Light" w:cs="Arial"/>
          <w:color w:val="666666"/>
        </w:rPr>
        <w:t xml:space="preserve"> how to best use Terms and Connectors to search for Cases, Journals and Commentary.  Downloading and exporting content will also be covered. </w:t>
      </w:r>
    </w:p>
    <w:p w14:paraId="5C187A4B" w14:textId="3218674A" w:rsidR="00297B47" w:rsidRDefault="00297B47" w:rsidP="003876CF">
      <w:pPr>
        <w:spacing w:after="0" w:line="240" w:lineRule="auto"/>
        <w:rPr>
          <w:rFonts w:ascii="Knowledge Light" w:hAnsi="Knowledge Light" w:cs="Arial"/>
          <w:color w:val="666666"/>
        </w:rPr>
      </w:pPr>
    </w:p>
    <w:p w14:paraId="2F645FC6" w14:textId="77777777" w:rsidR="00297B47" w:rsidRDefault="00297B47" w:rsidP="00297B47">
      <w:pPr>
        <w:spacing w:after="0" w:line="240" w:lineRule="auto"/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</w:rPr>
        <w:t>We recommend this course as an overview at the start of your degree, or a refresher of the basics in the later years of your degree</w:t>
      </w:r>
      <w:r w:rsidRPr="003876CF">
        <w:rPr>
          <w:rFonts w:ascii="Knowledge Light" w:hAnsi="Knowledge Light" w:cs="Arial"/>
          <w:color w:val="666666"/>
        </w:rPr>
        <w:t>.  </w:t>
      </w:r>
    </w:p>
    <w:p w14:paraId="6FFCF107" w14:textId="779AE9DD" w:rsidR="003E3642" w:rsidRDefault="007F1F5B" w:rsidP="000B5E3A">
      <w:pPr>
        <w:spacing w:after="0"/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</w:rPr>
        <w:t xml:space="preserve"> </w:t>
      </w:r>
    </w:p>
    <w:p w14:paraId="7D981CE4" w14:textId="77777777" w:rsidR="003E3642" w:rsidRDefault="003E3642" w:rsidP="000B5E3A">
      <w:pPr>
        <w:spacing w:after="0"/>
        <w:rPr>
          <w:rFonts w:ascii="Knowledge Light" w:hAnsi="Knowledge Light" w:cs="Arial"/>
          <w:color w:val="666666"/>
        </w:rPr>
      </w:pPr>
    </w:p>
    <w:p w14:paraId="728BBE9C" w14:textId="3FA3969C" w:rsidR="00623F61" w:rsidRPr="000B42E3" w:rsidRDefault="00A308C7" w:rsidP="00000EF6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Learning Outcomes</w:t>
      </w:r>
    </w:p>
    <w:p w14:paraId="4C4D9A0B" w14:textId="77777777" w:rsidR="00676294" w:rsidRPr="00676294" w:rsidRDefault="00676294" w:rsidP="00676294">
      <w:pPr>
        <w:pStyle w:val="ListParagraph"/>
        <w:numPr>
          <w:ilvl w:val="0"/>
          <w:numId w:val="31"/>
        </w:numPr>
        <w:spacing w:after="0" w:line="360" w:lineRule="auto"/>
        <w:rPr>
          <w:rFonts w:ascii="Knowledge Light" w:hAnsi="Knowledge Light" w:cs="Arial"/>
          <w:color w:val="666666"/>
        </w:rPr>
      </w:pPr>
      <w:r w:rsidRPr="00676294">
        <w:rPr>
          <w:rFonts w:ascii="Knowledge Light" w:hAnsi="Knowledge Light" w:cs="Arial"/>
          <w:color w:val="666666"/>
        </w:rPr>
        <w:t>Understand and browse the content available on Westlaw AU by using the information or product scope button and the + to browse through the service or database</w:t>
      </w:r>
    </w:p>
    <w:p w14:paraId="581B688B" w14:textId="403BF9DD" w:rsidR="00676294" w:rsidRPr="00676294" w:rsidRDefault="00A82735" w:rsidP="00676294">
      <w:pPr>
        <w:pStyle w:val="ListParagraph"/>
        <w:numPr>
          <w:ilvl w:val="0"/>
          <w:numId w:val="31"/>
        </w:numPr>
        <w:spacing w:after="0" w:line="360" w:lineRule="auto"/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</w:rPr>
        <w:t xml:space="preserve">Introduce how to work with the </w:t>
      </w:r>
      <w:r w:rsidR="00676294" w:rsidRPr="00676294">
        <w:rPr>
          <w:rFonts w:ascii="Knowledge Light" w:hAnsi="Knowledge Light" w:cs="Arial"/>
          <w:color w:val="666666"/>
        </w:rPr>
        <w:t xml:space="preserve">Basic Search </w:t>
      </w:r>
      <w:r>
        <w:rPr>
          <w:rFonts w:ascii="Knowledge Light" w:hAnsi="Knowledge Light" w:cs="Arial"/>
          <w:color w:val="666666"/>
        </w:rPr>
        <w:t xml:space="preserve">box to </w:t>
      </w:r>
      <w:r w:rsidR="00676294" w:rsidRPr="00676294">
        <w:rPr>
          <w:rFonts w:ascii="Knowledge Light" w:hAnsi="Knowledge Light" w:cs="Arial"/>
          <w:color w:val="666666"/>
        </w:rPr>
        <w:t xml:space="preserve">run a </w:t>
      </w:r>
      <w:r>
        <w:rPr>
          <w:rFonts w:ascii="Knowledge Light" w:hAnsi="Knowledge Light" w:cs="Arial"/>
          <w:color w:val="666666"/>
        </w:rPr>
        <w:t>topic</w:t>
      </w:r>
      <w:r w:rsidR="00676294" w:rsidRPr="00676294">
        <w:rPr>
          <w:rFonts w:ascii="Knowledge Light" w:hAnsi="Knowledge Light" w:cs="Arial"/>
          <w:color w:val="666666"/>
        </w:rPr>
        <w:t xml:space="preserve">, </w:t>
      </w:r>
      <w:r w:rsidR="009D5463">
        <w:rPr>
          <w:rFonts w:ascii="Knowledge Light" w:hAnsi="Knowledge Light" w:cs="Arial"/>
          <w:color w:val="666666"/>
        </w:rPr>
        <w:t>t</w:t>
      </w:r>
      <w:r w:rsidR="009D5463" w:rsidRPr="00676294">
        <w:rPr>
          <w:rFonts w:ascii="Knowledge Light" w:hAnsi="Knowledge Light" w:cs="Arial"/>
          <w:color w:val="666666"/>
        </w:rPr>
        <w:t>itle,</w:t>
      </w:r>
      <w:r w:rsidR="00676294" w:rsidRPr="00676294">
        <w:rPr>
          <w:rFonts w:ascii="Knowledge Light" w:hAnsi="Knowledge Light" w:cs="Arial"/>
          <w:color w:val="666666"/>
        </w:rPr>
        <w:t xml:space="preserve"> </w:t>
      </w:r>
      <w:r>
        <w:rPr>
          <w:rFonts w:ascii="Knowledge Light" w:hAnsi="Knowledge Light" w:cs="Arial"/>
          <w:color w:val="666666"/>
        </w:rPr>
        <w:t>and c</w:t>
      </w:r>
      <w:r w:rsidR="00676294" w:rsidRPr="00676294">
        <w:rPr>
          <w:rFonts w:ascii="Knowledge Light" w:hAnsi="Knowledge Light" w:cs="Arial"/>
          <w:color w:val="666666"/>
        </w:rPr>
        <w:t xml:space="preserve">itation search </w:t>
      </w:r>
    </w:p>
    <w:p w14:paraId="2E868074" w14:textId="08C77D89" w:rsidR="00676294" w:rsidRPr="00676294" w:rsidRDefault="007A082B" w:rsidP="00676294">
      <w:pPr>
        <w:pStyle w:val="ListParagraph"/>
        <w:numPr>
          <w:ilvl w:val="0"/>
          <w:numId w:val="31"/>
        </w:numPr>
        <w:spacing w:after="0" w:line="360" w:lineRule="auto"/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</w:rPr>
        <w:t xml:space="preserve">Learn how to locate </w:t>
      </w:r>
      <w:r w:rsidR="00676294" w:rsidRPr="00676294">
        <w:rPr>
          <w:rFonts w:ascii="Knowledge Light" w:hAnsi="Knowledge Light" w:cs="Arial"/>
          <w:color w:val="666666"/>
        </w:rPr>
        <w:t xml:space="preserve">the Terms and Connectors and </w:t>
      </w:r>
      <w:r w:rsidR="001A4CA1">
        <w:rPr>
          <w:rFonts w:ascii="Knowledge Light" w:hAnsi="Knowledge Light" w:cs="Arial"/>
          <w:color w:val="666666"/>
        </w:rPr>
        <w:t xml:space="preserve">work with these to find relevant cases, </w:t>
      </w:r>
      <w:r w:rsidR="009D5463">
        <w:rPr>
          <w:rFonts w:ascii="Knowledge Light" w:hAnsi="Knowledge Light" w:cs="Arial"/>
          <w:color w:val="666666"/>
        </w:rPr>
        <w:t>commentary,</w:t>
      </w:r>
      <w:r w:rsidR="001A4CA1">
        <w:rPr>
          <w:rFonts w:ascii="Knowledge Light" w:hAnsi="Knowledge Light" w:cs="Arial"/>
          <w:color w:val="666666"/>
        </w:rPr>
        <w:t xml:space="preserve"> and journal articles</w:t>
      </w:r>
    </w:p>
    <w:p w14:paraId="78FAA174" w14:textId="77777777" w:rsidR="00676294" w:rsidRPr="00676294" w:rsidRDefault="00676294" w:rsidP="00676294">
      <w:pPr>
        <w:pStyle w:val="ListParagraph"/>
        <w:numPr>
          <w:ilvl w:val="0"/>
          <w:numId w:val="31"/>
        </w:numPr>
        <w:spacing w:after="0" w:line="360" w:lineRule="auto"/>
        <w:rPr>
          <w:rFonts w:ascii="Knowledge Light" w:hAnsi="Knowledge Light" w:cs="Arial"/>
          <w:color w:val="666666"/>
        </w:rPr>
      </w:pPr>
      <w:r w:rsidRPr="00676294">
        <w:rPr>
          <w:rFonts w:ascii="Knowledge Light" w:hAnsi="Knowledge Light" w:cs="Arial"/>
          <w:color w:val="666666"/>
        </w:rPr>
        <w:t xml:space="preserve">Filter and refine search results </w:t>
      </w:r>
    </w:p>
    <w:p w14:paraId="4210CBA3" w14:textId="77777777" w:rsidR="00676294" w:rsidRPr="00676294" w:rsidRDefault="00676294" w:rsidP="00676294">
      <w:pPr>
        <w:pStyle w:val="ListParagraph"/>
        <w:numPr>
          <w:ilvl w:val="0"/>
          <w:numId w:val="31"/>
        </w:numPr>
        <w:spacing w:after="0" w:line="360" w:lineRule="auto"/>
        <w:rPr>
          <w:rFonts w:ascii="Knowledge Light" w:hAnsi="Knowledge Light" w:cs="Arial"/>
          <w:color w:val="666666"/>
        </w:rPr>
      </w:pPr>
      <w:r w:rsidRPr="00676294">
        <w:rPr>
          <w:rFonts w:ascii="Knowledge Light" w:hAnsi="Knowledge Light" w:cs="Arial"/>
          <w:color w:val="666666"/>
        </w:rPr>
        <w:t>Download, print and email information</w:t>
      </w:r>
    </w:p>
    <w:p w14:paraId="728BBEAB" w14:textId="29E72E4D" w:rsidR="00217B32" w:rsidRDefault="00217B32" w:rsidP="00217B32">
      <w:pPr>
        <w:spacing w:after="0"/>
        <w:rPr>
          <w:rFonts w:ascii="Knowledge Light" w:hAnsi="Knowledge Light" w:cs="Arial"/>
          <w:color w:val="666666"/>
        </w:rPr>
      </w:pPr>
    </w:p>
    <w:p w14:paraId="24E80B48" w14:textId="75058253" w:rsidR="009B3E90" w:rsidRDefault="009B3E90" w:rsidP="00217B32">
      <w:pPr>
        <w:spacing w:after="0"/>
        <w:rPr>
          <w:rFonts w:ascii="Knowledge Light" w:hAnsi="Knowledge Light" w:cs="Arial"/>
          <w:color w:val="666666"/>
        </w:rPr>
      </w:pPr>
    </w:p>
    <w:p w14:paraId="728BBEAC" w14:textId="77777777" w:rsidR="003C1609" w:rsidRPr="000B42E3" w:rsidRDefault="003C1609" w:rsidP="003C1609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Session Duration</w:t>
      </w:r>
    </w:p>
    <w:p w14:paraId="728BBEAD" w14:textId="7C072134" w:rsidR="003C1609" w:rsidRDefault="003C1609" w:rsidP="00A308C7">
      <w:pPr>
        <w:spacing w:after="0"/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</w:rPr>
        <w:t xml:space="preserve">Approximately </w:t>
      </w:r>
      <w:r w:rsidR="00F70350">
        <w:rPr>
          <w:rFonts w:ascii="Knowledge Light" w:hAnsi="Knowledge Light" w:cs="Arial"/>
          <w:color w:val="666666"/>
        </w:rPr>
        <w:t>3</w:t>
      </w:r>
      <w:r w:rsidR="00597511">
        <w:rPr>
          <w:rFonts w:ascii="Knowledge Light" w:hAnsi="Knowledge Light" w:cs="Arial"/>
          <w:color w:val="666666"/>
        </w:rPr>
        <w:t>0</w:t>
      </w:r>
      <w:r w:rsidR="00217B32">
        <w:rPr>
          <w:rFonts w:ascii="Knowledge Light" w:hAnsi="Knowledge Light" w:cs="Arial"/>
          <w:color w:val="666666"/>
        </w:rPr>
        <w:t xml:space="preserve"> </w:t>
      </w:r>
      <w:r>
        <w:rPr>
          <w:rFonts w:ascii="Knowledge Light" w:hAnsi="Knowledge Light" w:cs="Arial"/>
          <w:color w:val="666666"/>
        </w:rPr>
        <w:t>minutes</w:t>
      </w:r>
      <w:r w:rsidR="0062766D">
        <w:rPr>
          <w:rFonts w:ascii="Knowledge Light" w:hAnsi="Knowledge Light" w:cs="Arial"/>
          <w:color w:val="666666"/>
        </w:rPr>
        <w:t xml:space="preserve"> </w:t>
      </w:r>
    </w:p>
    <w:p w14:paraId="728BBEAE" w14:textId="77777777" w:rsidR="003C1609" w:rsidRDefault="003C1609" w:rsidP="00A308C7">
      <w:pPr>
        <w:spacing w:after="0"/>
        <w:rPr>
          <w:rFonts w:ascii="Knowledge Light" w:hAnsi="Knowledge Light" w:cs="Arial"/>
          <w:color w:val="666666"/>
        </w:rPr>
      </w:pPr>
    </w:p>
    <w:p w14:paraId="728BBEAF" w14:textId="77777777" w:rsidR="000D091B" w:rsidRPr="000B42E3" w:rsidRDefault="000D091B" w:rsidP="000D091B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Session Delivery Methods</w:t>
      </w:r>
    </w:p>
    <w:p w14:paraId="728BBEB1" w14:textId="74FCD378" w:rsidR="000D091B" w:rsidRDefault="00676294" w:rsidP="000D091B">
      <w:pPr>
        <w:spacing w:after="0"/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</w:rPr>
        <w:t xml:space="preserve">Cisco </w:t>
      </w:r>
      <w:r w:rsidR="00B45965">
        <w:rPr>
          <w:rFonts w:ascii="Knowledge Light" w:hAnsi="Knowledge Light" w:cs="Arial"/>
          <w:color w:val="666666"/>
        </w:rPr>
        <w:t>WebEx</w:t>
      </w:r>
    </w:p>
    <w:p w14:paraId="103DA51D" w14:textId="77777777" w:rsidR="001E06AA" w:rsidRPr="003C1609" w:rsidRDefault="001E06AA" w:rsidP="000D091B">
      <w:pPr>
        <w:spacing w:after="0"/>
        <w:rPr>
          <w:rFonts w:ascii="Knowledge Light" w:hAnsi="Knowledge Light" w:cs="Arial"/>
          <w:color w:val="666666"/>
        </w:rPr>
      </w:pPr>
    </w:p>
    <w:p w14:paraId="728BBEB2" w14:textId="7C1DDB20" w:rsidR="000D091B" w:rsidRDefault="000D091B" w:rsidP="000D091B">
      <w:pPr>
        <w:spacing w:after="0"/>
        <w:rPr>
          <w:rFonts w:ascii="Knowledge Light" w:hAnsi="Knowledge Light" w:cs="Arial"/>
          <w:color w:val="666666"/>
        </w:rPr>
      </w:pPr>
      <w:r w:rsidRPr="00B6154E">
        <w:rPr>
          <w:rFonts w:ascii="Knowledge Light" w:hAnsi="Knowledge Light" w:cs="Arial"/>
          <w:b/>
          <w:color w:val="666666"/>
        </w:rPr>
        <w:t>Note:</w:t>
      </w:r>
      <w:r w:rsidRPr="003C1609">
        <w:rPr>
          <w:rFonts w:ascii="Knowledge Light" w:hAnsi="Knowledge Light" w:cs="Arial"/>
          <w:color w:val="666666"/>
        </w:rPr>
        <w:t xml:space="preserve"> The </w:t>
      </w:r>
      <w:r w:rsidR="007F4F60" w:rsidRPr="003C1609">
        <w:rPr>
          <w:rFonts w:ascii="Knowledge Light" w:hAnsi="Knowledge Light" w:cs="Arial"/>
          <w:color w:val="666666"/>
        </w:rPr>
        <w:t>We</w:t>
      </w:r>
      <w:r w:rsidR="007F4F60">
        <w:rPr>
          <w:rFonts w:ascii="Knowledge Light" w:hAnsi="Knowledge Light" w:cs="Arial"/>
          <w:color w:val="666666"/>
        </w:rPr>
        <w:t>b</w:t>
      </w:r>
      <w:r w:rsidR="007F4F60" w:rsidRPr="003C1609">
        <w:rPr>
          <w:rFonts w:ascii="Knowledge Light" w:hAnsi="Knowledge Light" w:cs="Arial"/>
          <w:color w:val="666666"/>
        </w:rPr>
        <w:t>Ex</w:t>
      </w:r>
      <w:r w:rsidRPr="003C1609">
        <w:rPr>
          <w:rFonts w:ascii="Knowledge Light" w:hAnsi="Knowledge Light" w:cs="Arial"/>
          <w:color w:val="666666"/>
        </w:rPr>
        <w:t xml:space="preserve"> session allows </w:t>
      </w:r>
      <w:r>
        <w:rPr>
          <w:rFonts w:ascii="Knowledge Light" w:hAnsi="Knowledge Light" w:cs="Arial"/>
          <w:color w:val="666666"/>
        </w:rPr>
        <w:t>the participant</w:t>
      </w:r>
      <w:r w:rsidRPr="003C1609">
        <w:rPr>
          <w:rFonts w:ascii="Knowledge Light" w:hAnsi="Knowledge Light" w:cs="Arial"/>
          <w:color w:val="666666"/>
        </w:rPr>
        <w:t xml:space="preserve"> to view the trainer’s computer screen as they </w:t>
      </w:r>
      <w:r>
        <w:rPr>
          <w:rFonts w:ascii="Knowledge Light" w:hAnsi="Knowledge Light" w:cs="Arial"/>
          <w:color w:val="666666"/>
        </w:rPr>
        <w:t>demonstrate</w:t>
      </w:r>
      <w:r w:rsidR="001207B5">
        <w:rPr>
          <w:rFonts w:ascii="Knowledge Light" w:hAnsi="Knowledge Light" w:cs="Arial"/>
          <w:color w:val="666666"/>
        </w:rPr>
        <w:t xml:space="preserve"> research strategies on Westlaw</w:t>
      </w:r>
      <w:r>
        <w:rPr>
          <w:rFonts w:ascii="Knowledge Light" w:hAnsi="Knowledge Light" w:cs="Arial"/>
          <w:color w:val="666666"/>
        </w:rPr>
        <w:t xml:space="preserve">. At no time does the trainer </w:t>
      </w:r>
      <w:r w:rsidRPr="003C1609">
        <w:rPr>
          <w:rFonts w:ascii="Knowledge Light" w:hAnsi="Knowledge Light" w:cs="Arial"/>
          <w:color w:val="666666"/>
        </w:rPr>
        <w:t>access your computer</w:t>
      </w:r>
      <w:r>
        <w:rPr>
          <w:rFonts w:ascii="Knowledge Light" w:hAnsi="Knowledge Light" w:cs="Arial"/>
          <w:color w:val="666666"/>
        </w:rPr>
        <w:t>.</w:t>
      </w:r>
    </w:p>
    <w:p w14:paraId="3CCE3D86" w14:textId="77777777" w:rsidR="009D458D" w:rsidRDefault="009D458D" w:rsidP="009D458D">
      <w:pPr>
        <w:spacing w:after="0"/>
        <w:rPr>
          <w:rFonts w:ascii="Knowledge Light" w:hAnsi="Knowledge Light" w:cs="Arial"/>
          <w:color w:val="666666"/>
        </w:rPr>
      </w:pPr>
    </w:p>
    <w:p w14:paraId="01D0A81E" w14:textId="77777777" w:rsidR="009D458D" w:rsidRPr="003C1609" w:rsidRDefault="009D458D" w:rsidP="000D091B">
      <w:pPr>
        <w:spacing w:after="0"/>
        <w:rPr>
          <w:rFonts w:ascii="Knowledge Light" w:hAnsi="Knowledge Light" w:cs="Arial"/>
          <w:color w:val="666666"/>
        </w:rPr>
      </w:pPr>
    </w:p>
    <w:p w14:paraId="227E76F7" w14:textId="77777777" w:rsidR="000B5E3A" w:rsidRDefault="000B5E3A" w:rsidP="000B5E3A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>
        <w:rPr>
          <w:rFonts w:ascii="Knowledge Light" w:hAnsi="Knowledge Light" w:cs="Arial"/>
          <w:b/>
          <w:color w:val="FF8000"/>
          <w:sz w:val="24"/>
          <w:szCs w:val="24"/>
        </w:rPr>
        <w:t>Training Specialist</w:t>
      </w:r>
    </w:p>
    <w:p w14:paraId="728BBEB7" w14:textId="0F8EB492" w:rsidR="00BF339A" w:rsidRDefault="006E679C">
      <w:pPr>
        <w:rPr>
          <w:rFonts w:ascii="Knowledge Light" w:hAnsi="Knowledge Light" w:cs="Arial"/>
          <w:color w:val="666666"/>
        </w:rPr>
      </w:pPr>
      <w:r>
        <w:rPr>
          <w:rFonts w:ascii="Knowledge Light" w:hAnsi="Knowledge Light" w:cs="Arial"/>
          <w:color w:val="666666"/>
          <w:lang w:val="en-AU"/>
        </w:rPr>
        <w:t>A</w:t>
      </w:r>
      <w:r w:rsidRPr="00283A35">
        <w:rPr>
          <w:rFonts w:ascii="Knowledge Light" w:hAnsi="Knowledge Light" w:cs="Arial"/>
          <w:color w:val="666666"/>
          <w:lang w:val="en-AU"/>
        </w:rPr>
        <w:t xml:space="preserve"> Thomson Reuters Training Specialist will conduct the session.  All Training Specialists hold a Certificate IV in Training and Assessment.</w:t>
      </w:r>
    </w:p>
    <w:sectPr w:rsidR="00BF339A" w:rsidSect="00173F6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720" w:bottom="720" w:left="720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23F5A" w14:textId="77777777" w:rsidR="002A3098" w:rsidRDefault="002A3098" w:rsidP="00185C11">
      <w:pPr>
        <w:spacing w:after="0" w:line="240" w:lineRule="auto"/>
      </w:pPr>
      <w:r>
        <w:separator/>
      </w:r>
    </w:p>
  </w:endnote>
  <w:endnote w:type="continuationSeparator" w:id="0">
    <w:p w14:paraId="4EF851DC" w14:textId="77777777" w:rsidR="002A3098" w:rsidRDefault="002A3098" w:rsidP="001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nowledge Light">
    <w:altName w:val="Segoe Condensed"/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wledge Medium">
    <w:altName w:val="Trebuchet MS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Knowledge Regular">
    <w:panose1 w:val="020B0506000000020004"/>
    <w:charset w:val="00"/>
    <w:family w:val="swiss"/>
    <w:notTrueType/>
    <w:pitch w:val="variable"/>
    <w:sig w:usb0="A00002E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BBF1C" w14:textId="77777777" w:rsidR="00FB6D01" w:rsidRDefault="00FB6D01" w:rsidP="003E66EA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28BBF1E" wp14:editId="728BBF1F">
          <wp:simplePos x="0" y="0"/>
          <wp:positionH relativeFrom="page">
            <wp:posOffset>5534025</wp:posOffset>
          </wp:positionH>
          <wp:positionV relativeFrom="page">
            <wp:posOffset>9944100</wp:posOffset>
          </wp:positionV>
          <wp:extent cx="1724025" cy="609600"/>
          <wp:effectExtent l="19050" t="0" r="9525" b="0"/>
          <wp:wrapNone/>
          <wp:docPr id="24" name="Picture 1" descr="tr_hrz_rgb_po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rz_rgb_pos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Customer Care 1800 020 548</w:t>
    </w:r>
    <w:r>
      <w:tab/>
      <w:t>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BBF1D" w14:textId="77777777" w:rsidR="00FB6D01" w:rsidRPr="00AD0436" w:rsidRDefault="00FB6D01" w:rsidP="00173F65">
    <w:pPr>
      <w:pStyle w:val="Footer"/>
      <w:rPr>
        <w:color w:val="666666"/>
      </w:rPr>
    </w:pPr>
    <w:r>
      <w:rPr>
        <w:noProof/>
        <w:color w:val="666666"/>
        <w:lang w:val="en-AU" w:eastAsia="en-AU"/>
      </w:rPr>
      <w:drawing>
        <wp:anchor distT="0" distB="0" distL="114300" distR="114300" simplePos="0" relativeHeight="251661312" behindDoc="1" locked="0" layoutInCell="1" allowOverlap="1" wp14:anchorId="728BBF20" wp14:editId="728BBF21">
          <wp:simplePos x="0" y="0"/>
          <wp:positionH relativeFrom="page">
            <wp:posOffset>5494020</wp:posOffset>
          </wp:positionH>
          <wp:positionV relativeFrom="page">
            <wp:posOffset>10080625</wp:posOffset>
          </wp:positionV>
          <wp:extent cx="1720850" cy="609600"/>
          <wp:effectExtent l="19050" t="0" r="0" b="0"/>
          <wp:wrapNone/>
          <wp:docPr id="1" name="Picture 1" descr="tr_hrz_rgb_po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rz_rgb_pos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7959002"/>
        <w:docPartObj>
          <w:docPartGallery w:val="Page Numbers (Bottom of Page)"/>
          <w:docPartUnique/>
        </w:docPartObj>
      </w:sdtPr>
      <w:sdtEndPr/>
      <w:sdtContent>
        <w:r w:rsidRPr="00BF615E">
          <w:rPr>
            <w:rFonts w:ascii="Knowledge Light" w:hAnsi="Knowledge Light"/>
            <w:color w:val="666666"/>
          </w:rPr>
          <w:t xml:space="preserve">Customer Care 1800 020 548                                               </w:t>
        </w:r>
        <w:r w:rsidR="00961402" w:rsidRPr="00BF615E">
          <w:rPr>
            <w:rFonts w:ascii="Knowledge Light" w:hAnsi="Knowledge Light"/>
            <w:color w:val="666666"/>
          </w:rPr>
          <w:fldChar w:fldCharType="begin"/>
        </w:r>
        <w:r w:rsidRPr="00BF615E">
          <w:rPr>
            <w:rFonts w:ascii="Knowledge Light" w:hAnsi="Knowledge Light"/>
            <w:color w:val="666666"/>
          </w:rPr>
          <w:instrText xml:space="preserve"> PAGE   \* MERGEFORMAT </w:instrText>
        </w:r>
        <w:r w:rsidR="00961402" w:rsidRPr="00BF615E">
          <w:rPr>
            <w:rFonts w:ascii="Knowledge Light" w:hAnsi="Knowledge Light"/>
            <w:color w:val="666666"/>
          </w:rPr>
          <w:fldChar w:fldCharType="separate"/>
        </w:r>
        <w:r w:rsidR="00F41762">
          <w:rPr>
            <w:rFonts w:ascii="Knowledge Light" w:hAnsi="Knowledge Light"/>
            <w:noProof/>
            <w:color w:val="666666"/>
          </w:rPr>
          <w:t>1</w:t>
        </w:r>
        <w:r w:rsidR="00961402" w:rsidRPr="00BF615E">
          <w:rPr>
            <w:rFonts w:ascii="Knowledge Light" w:hAnsi="Knowledge Light"/>
            <w:color w:val="66666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8858" w14:textId="77777777" w:rsidR="002A3098" w:rsidRDefault="002A3098" w:rsidP="00185C11">
      <w:pPr>
        <w:spacing w:after="0" w:line="240" w:lineRule="auto"/>
      </w:pPr>
      <w:r>
        <w:separator/>
      </w:r>
    </w:p>
  </w:footnote>
  <w:footnote w:type="continuationSeparator" w:id="0">
    <w:p w14:paraId="417D9953" w14:textId="77777777" w:rsidR="002A3098" w:rsidRDefault="002A3098" w:rsidP="0018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BBF18" w14:textId="77777777" w:rsidR="00FB6D01" w:rsidRPr="00780C3B" w:rsidRDefault="00FB6D01" w:rsidP="00670E6A">
    <w:pPr>
      <w:pStyle w:val="Header"/>
      <w:pBdr>
        <w:bottom w:val="single" w:sz="4" w:space="1" w:color="AEB0B2"/>
      </w:pBdr>
      <w:tabs>
        <w:tab w:val="left" w:pos="8505"/>
      </w:tabs>
      <w:spacing w:line="276" w:lineRule="auto"/>
      <w:rPr>
        <w:rFonts w:ascii="Knowledge Regular" w:hAnsi="Knowledge Regular" w:cs="Arial"/>
        <w:b/>
        <w:color w:val="766C62"/>
        <w:sz w:val="32"/>
        <w:szCs w:val="32"/>
      </w:rPr>
    </w:pPr>
    <w:r w:rsidRPr="00496B4E">
      <w:rPr>
        <w:rFonts w:ascii="Arial" w:hAnsi="Arial" w:cs="Arial"/>
        <w:b/>
        <w:color w:val="17365D" w:themeColor="text2" w:themeShade="BF"/>
        <w:sz w:val="44"/>
        <w:szCs w:val="44"/>
      </w:rPr>
      <w:t>Westlaw AU</w:t>
    </w:r>
    <w:r>
      <w:rPr>
        <w:rFonts w:ascii="Arial" w:hAnsi="Arial" w:cs="Arial"/>
        <w:b/>
        <w:color w:val="F6891F"/>
        <w:sz w:val="36"/>
        <w:szCs w:val="36"/>
        <w:vertAlign w:val="superscript"/>
      </w:rPr>
      <w:tab/>
      <w:t xml:space="preserve"> </w:t>
    </w:r>
    <w:r>
      <w:rPr>
        <w:rFonts w:ascii="Knowledge Regular" w:hAnsi="Knowledge Regular" w:cs="Arial"/>
        <w:b/>
        <w:color w:val="766C62"/>
        <w:sz w:val="32"/>
        <w:szCs w:val="32"/>
      </w:rPr>
      <w:tab/>
      <w:t>RSS</w:t>
    </w:r>
    <w:r w:rsidRPr="00780C3B">
      <w:rPr>
        <w:rFonts w:ascii="Knowledge Regular" w:hAnsi="Knowledge Regular" w:cs="Arial"/>
        <w:b/>
        <w:color w:val="766C62"/>
        <w:sz w:val="32"/>
        <w:szCs w:val="32"/>
      </w:rPr>
      <w:t xml:space="preserve"> GUIDE</w:t>
    </w:r>
  </w:p>
  <w:p w14:paraId="728BBF19" w14:textId="77777777" w:rsidR="00FB6D01" w:rsidRDefault="00FB6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BBF1A" w14:textId="0E48EC02" w:rsidR="00FB6D01" w:rsidRPr="000B42E3" w:rsidRDefault="00FB6D01" w:rsidP="00F83A24">
    <w:pPr>
      <w:pStyle w:val="Header"/>
      <w:pBdr>
        <w:bottom w:val="single" w:sz="4" w:space="1" w:color="AEB0B2"/>
      </w:pBdr>
      <w:tabs>
        <w:tab w:val="clear" w:pos="9026"/>
        <w:tab w:val="right" w:pos="7088"/>
        <w:tab w:val="left" w:pos="7655"/>
      </w:tabs>
      <w:spacing w:line="276" w:lineRule="auto"/>
      <w:jc w:val="right"/>
      <w:rPr>
        <w:rFonts w:ascii="Knowledge Medium" w:hAnsi="Knowledge Medium" w:cs="Arial"/>
        <w:color w:val="FF8000"/>
        <w:sz w:val="32"/>
        <w:szCs w:val="32"/>
      </w:rPr>
    </w:pPr>
    <w:r w:rsidRPr="00E767ED">
      <w:rPr>
        <w:rFonts w:ascii="Knowledge Light" w:hAnsi="Knowledge Light" w:cs="Arial"/>
        <w:b/>
        <w:color w:val="F6891F"/>
        <w:sz w:val="36"/>
        <w:szCs w:val="36"/>
        <w:vertAlign w:val="superscript"/>
      </w:rPr>
      <w:tab/>
      <w:t xml:space="preserve"> </w:t>
    </w:r>
    <w:r w:rsidRPr="00E767ED">
      <w:rPr>
        <w:rFonts w:ascii="Knowledge Light" w:hAnsi="Knowledge Light" w:cs="Arial"/>
        <w:b/>
        <w:color w:val="766C62"/>
        <w:sz w:val="32"/>
        <w:szCs w:val="32"/>
      </w:rPr>
      <w:tab/>
    </w:r>
    <w:r w:rsidR="0028246D">
      <w:rPr>
        <w:rFonts w:ascii="Knowledge Medium" w:hAnsi="Knowledge Medium" w:cs="Arial"/>
        <w:color w:val="FF8000"/>
        <w:sz w:val="32"/>
        <w:szCs w:val="32"/>
      </w:rPr>
      <w:t>Westlaw Student Training</w:t>
    </w:r>
  </w:p>
  <w:p w14:paraId="728BBF1B" w14:textId="77777777" w:rsidR="00FB6D01" w:rsidRPr="00223131" w:rsidRDefault="00FB6D01" w:rsidP="00223131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5.25pt;height:35.25pt" o:bullet="t">
        <v:imagedata r:id="rId1" o:title="TR Flower"/>
      </v:shape>
    </w:pict>
  </w:numPicBullet>
  <w:abstractNum w:abstractNumId="0" w15:restartNumberingAfterBreak="0">
    <w:nsid w:val="059B3377"/>
    <w:multiLevelType w:val="hybridMultilevel"/>
    <w:tmpl w:val="50D6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E71"/>
    <w:multiLevelType w:val="hybridMultilevel"/>
    <w:tmpl w:val="948A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ACD"/>
    <w:multiLevelType w:val="hybridMultilevel"/>
    <w:tmpl w:val="D216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6AD"/>
    <w:multiLevelType w:val="hybridMultilevel"/>
    <w:tmpl w:val="9EBE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E38"/>
    <w:multiLevelType w:val="hybridMultilevel"/>
    <w:tmpl w:val="AB520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6BE0"/>
    <w:multiLevelType w:val="hybridMultilevel"/>
    <w:tmpl w:val="278A2CA8"/>
    <w:lvl w:ilvl="0" w:tplc="23106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D711F"/>
    <w:multiLevelType w:val="hybridMultilevel"/>
    <w:tmpl w:val="10F0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56C5"/>
    <w:multiLevelType w:val="hybridMultilevel"/>
    <w:tmpl w:val="9D0C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361"/>
    <w:multiLevelType w:val="hybridMultilevel"/>
    <w:tmpl w:val="2096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793"/>
    <w:multiLevelType w:val="hybridMultilevel"/>
    <w:tmpl w:val="C9E6E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74D3"/>
    <w:multiLevelType w:val="hybridMultilevel"/>
    <w:tmpl w:val="2F2C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334D"/>
    <w:multiLevelType w:val="hybridMultilevel"/>
    <w:tmpl w:val="9E98AC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361AA4"/>
    <w:multiLevelType w:val="hybridMultilevel"/>
    <w:tmpl w:val="E960A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B76CC"/>
    <w:multiLevelType w:val="hybridMultilevel"/>
    <w:tmpl w:val="7A3C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77A03"/>
    <w:multiLevelType w:val="hybridMultilevel"/>
    <w:tmpl w:val="1DC2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B38EA"/>
    <w:multiLevelType w:val="hybridMultilevel"/>
    <w:tmpl w:val="CC905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0669B"/>
    <w:multiLevelType w:val="hybridMultilevel"/>
    <w:tmpl w:val="A754C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E7C70"/>
    <w:multiLevelType w:val="hybridMultilevel"/>
    <w:tmpl w:val="2F2C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1691B"/>
    <w:multiLevelType w:val="hybridMultilevel"/>
    <w:tmpl w:val="E9703622"/>
    <w:lvl w:ilvl="0" w:tplc="456CA798">
      <w:start w:val="1"/>
      <w:numFmt w:val="decimal"/>
      <w:lvlText w:val="%1."/>
      <w:lvlJc w:val="left"/>
      <w:pPr>
        <w:ind w:left="720" w:hanging="360"/>
      </w:pPr>
    </w:lvl>
    <w:lvl w:ilvl="1" w:tplc="116CDCFA">
      <w:start w:val="1"/>
      <w:numFmt w:val="lowerLetter"/>
      <w:lvlText w:val="%2."/>
      <w:lvlJc w:val="left"/>
      <w:pPr>
        <w:ind w:left="1440" w:hanging="360"/>
      </w:pPr>
    </w:lvl>
    <w:lvl w:ilvl="2" w:tplc="01EC3AFC">
      <w:start w:val="1"/>
      <w:numFmt w:val="lowerRoman"/>
      <w:lvlText w:val="%3."/>
      <w:lvlJc w:val="right"/>
      <w:pPr>
        <w:ind w:left="2160" w:hanging="180"/>
      </w:pPr>
    </w:lvl>
    <w:lvl w:ilvl="3" w:tplc="373A18B6">
      <w:start w:val="1"/>
      <w:numFmt w:val="decimal"/>
      <w:lvlText w:val="%4."/>
      <w:lvlJc w:val="left"/>
      <w:pPr>
        <w:ind w:left="2880" w:hanging="360"/>
      </w:pPr>
    </w:lvl>
    <w:lvl w:ilvl="4" w:tplc="7D66502A">
      <w:start w:val="1"/>
      <w:numFmt w:val="lowerLetter"/>
      <w:lvlText w:val="%5."/>
      <w:lvlJc w:val="left"/>
      <w:pPr>
        <w:ind w:left="3600" w:hanging="360"/>
      </w:pPr>
    </w:lvl>
    <w:lvl w:ilvl="5" w:tplc="CFB00A12">
      <w:start w:val="1"/>
      <w:numFmt w:val="lowerRoman"/>
      <w:lvlText w:val="%6."/>
      <w:lvlJc w:val="right"/>
      <w:pPr>
        <w:ind w:left="4320" w:hanging="180"/>
      </w:pPr>
    </w:lvl>
    <w:lvl w:ilvl="6" w:tplc="C6CE422E">
      <w:start w:val="1"/>
      <w:numFmt w:val="decimal"/>
      <w:lvlText w:val="%7."/>
      <w:lvlJc w:val="left"/>
      <w:pPr>
        <w:ind w:left="5040" w:hanging="360"/>
      </w:pPr>
    </w:lvl>
    <w:lvl w:ilvl="7" w:tplc="489C0CAE">
      <w:start w:val="1"/>
      <w:numFmt w:val="lowerLetter"/>
      <w:lvlText w:val="%8."/>
      <w:lvlJc w:val="left"/>
      <w:pPr>
        <w:ind w:left="5760" w:hanging="360"/>
      </w:pPr>
    </w:lvl>
    <w:lvl w:ilvl="8" w:tplc="D62017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C5B47"/>
    <w:multiLevelType w:val="hybridMultilevel"/>
    <w:tmpl w:val="1E200C1C"/>
    <w:lvl w:ilvl="0" w:tplc="E6E81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8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E3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4D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8A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81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2E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7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E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F7FCC"/>
    <w:multiLevelType w:val="hybridMultilevel"/>
    <w:tmpl w:val="2F2C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F55B7"/>
    <w:multiLevelType w:val="hybridMultilevel"/>
    <w:tmpl w:val="F7E6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C02AC"/>
    <w:multiLevelType w:val="hybridMultilevel"/>
    <w:tmpl w:val="9D0C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96C96"/>
    <w:multiLevelType w:val="hybridMultilevel"/>
    <w:tmpl w:val="0E24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143D"/>
    <w:multiLevelType w:val="hybridMultilevel"/>
    <w:tmpl w:val="2B0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04072"/>
    <w:multiLevelType w:val="hybridMultilevel"/>
    <w:tmpl w:val="147E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93E6C"/>
    <w:multiLevelType w:val="hybridMultilevel"/>
    <w:tmpl w:val="0B2E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065AC"/>
    <w:multiLevelType w:val="hybridMultilevel"/>
    <w:tmpl w:val="948A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604E2"/>
    <w:multiLevelType w:val="hybridMultilevel"/>
    <w:tmpl w:val="F650E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47053"/>
    <w:multiLevelType w:val="hybridMultilevel"/>
    <w:tmpl w:val="F54C0EF0"/>
    <w:lvl w:ilvl="0" w:tplc="86FE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C6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6A5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B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CB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E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23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8A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E3B5C"/>
    <w:multiLevelType w:val="hybridMultilevel"/>
    <w:tmpl w:val="9EBE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3"/>
  </w:num>
  <w:num w:numId="5">
    <w:abstractNumId w:val="6"/>
  </w:num>
  <w:num w:numId="6">
    <w:abstractNumId w:val="28"/>
  </w:num>
  <w:num w:numId="7">
    <w:abstractNumId w:val="2"/>
  </w:num>
  <w:num w:numId="8">
    <w:abstractNumId w:val="7"/>
  </w:num>
  <w:num w:numId="9">
    <w:abstractNumId w:val="22"/>
  </w:num>
  <w:num w:numId="10">
    <w:abstractNumId w:val="9"/>
  </w:num>
  <w:num w:numId="11">
    <w:abstractNumId w:val="8"/>
  </w:num>
  <w:num w:numId="12">
    <w:abstractNumId w:val="20"/>
  </w:num>
  <w:num w:numId="13">
    <w:abstractNumId w:val="17"/>
  </w:num>
  <w:num w:numId="14">
    <w:abstractNumId w:val="30"/>
  </w:num>
  <w:num w:numId="15">
    <w:abstractNumId w:val="10"/>
  </w:num>
  <w:num w:numId="16">
    <w:abstractNumId w:val="15"/>
  </w:num>
  <w:num w:numId="17">
    <w:abstractNumId w:val="1"/>
  </w:num>
  <w:num w:numId="18">
    <w:abstractNumId w:val="23"/>
  </w:num>
  <w:num w:numId="19">
    <w:abstractNumId w:val="3"/>
  </w:num>
  <w:num w:numId="20">
    <w:abstractNumId w:val="11"/>
  </w:num>
  <w:num w:numId="21">
    <w:abstractNumId w:val="25"/>
  </w:num>
  <w:num w:numId="22">
    <w:abstractNumId w:val="24"/>
  </w:num>
  <w:num w:numId="23">
    <w:abstractNumId w:val="14"/>
  </w:num>
  <w:num w:numId="24">
    <w:abstractNumId w:val="26"/>
  </w:num>
  <w:num w:numId="25">
    <w:abstractNumId w:val="0"/>
  </w:num>
  <w:num w:numId="26">
    <w:abstractNumId w:val="12"/>
  </w:num>
  <w:num w:numId="27">
    <w:abstractNumId w:val="19"/>
  </w:num>
  <w:num w:numId="28">
    <w:abstractNumId w:val="29"/>
  </w:num>
  <w:num w:numId="29">
    <w:abstractNumId w:val="18"/>
  </w:num>
  <w:num w:numId="30">
    <w:abstractNumId w:val="5"/>
  </w:num>
  <w:num w:numId="31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rokecolor="#c00000">
      <v:stroke endarrow="block" color="#c00000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11"/>
    <w:rsid w:val="00000EF6"/>
    <w:rsid w:val="000037D1"/>
    <w:rsid w:val="00004EFF"/>
    <w:rsid w:val="0001472C"/>
    <w:rsid w:val="00024705"/>
    <w:rsid w:val="00034909"/>
    <w:rsid w:val="000371AB"/>
    <w:rsid w:val="000407FB"/>
    <w:rsid w:val="00042A83"/>
    <w:rsid w:val="00044BA2"/>
    <w:rsid w:val="00045E92"/>
    <w:rsid w:val="00047146"/>
    <w:rsid w:val="0005539F"/>
    <w:rsid w:val="00062D34"/>
    <w:rsid w:val="00063C2F"/>
    <w:rsid w:val="00066933"/>
    <w:rsid w:val="00070601"/>
    <w:rsid w:val="00072735"/>
    <w:rsid w:val="0007422A"/>
    <w:rsid w:val="00080A0E"/>
    <w:rsid w:val="000810AB"/>
    <w:rsid w:val="00086554"/>
    <w:rsid w:val="00087B0E"/>
    <w:rsid w:val="0009407F"/>
    <w:rsid w:val="000A6BFD"/>
    <w:rsid w:val="000B13DC"/>
    <w:rsid w:val="000B42E3"/>
    <w:rsid w:val="000B5E3A"/>
    <w:rsid w:val="000D091B"/>
    <w:rsid w:val="000E3B88"/>
    <w:rsid w:val="000F2DC3"/>
    <w:rsid w:val="000F3528"/>
    <w:rsid w:val="000F41A8"/>
    <w:rsid w:val="000F7C75"/>
    <w:rsid w:val="00111D17"/>
    <w:rsid w:val="00114ADE"/>
    <w:rsid w:val="00120184"/>
    <w:rsid w:val="001207B5"/>
    <w:rsid w:val="001226A3"/>
    <w:rsid w:val="00124A8A"/>
    <w:rsid w:val="00141D1F"/>
    <w:rsid w:val="00141D4F"/>
    <w:rsid w:val="00147D49"/>
    <w:rsid w:val="00156788"/>
    <w:rsid w:val="00163BB9"/>
    <w:rsid w:val="00173F65"/>
    <w:rsid w:val="001833FB"/>
    <w:rsid w:val="00184586"/>
    <w:rsid w:val="00185C11"/>
    <w:rsid w:val="00196198"/>
    <w:rsid w:val="00197123"/>
    <w:rsid w:val="001A3F4A"/>
    <w:rsid w:val="001A4CA1"/>
    <w:rsid w:val="001B3C2E"/>
    <w:rsid w:val="001B55EF"/>
    <w:rsid w:val="001C04D0"/>
    <w:rsid w:val="001D176F"/>
    <w:rsid w:val="001D3890"/>
    <w:rsid w:val="001D4F85"/>
    <w:rsid w:val="001D6511"/>
    <w:rsid w:val="001E06AA"/>
    <w:rsid w:val="001E0B0F"/>
    <w:rsid w:val="001E731F"/>
    <w:rsid w:val="001F1B8C"/>
    <w:rsid w:val="00211023"/>
    <w:rsid w:val="0021130B"/>
    <w:rsid w:val="002116B3"/>
    <w:rsid w:val="00212878"/>
    <w:rsid w:val="00217B32"/>
    <w:rsid w:val="00223131"/>
    <w:rsid w:val="00223C20"/>
    <w:rsid w:val="00227FE6"/>
    <w:rsid w:val="00232D3F"/>
    <w:rsid w:val="0023685E"/>
    <w:rsid w:val="00252E59"/>
    <w:rsid w:val="00253430"/>
    <w:rsid w:val="0025477F"/>
    <w:rsid w:val="00255156"/>
    <w:rsid w:val="00263894"/>
    <w:rsid w:val="0026642E"/>
    <w:rsid w:val="002670DF"/>
    <w:rsid w:val="00273D7E"/>
    <w:rsid w:val="00275253"/>
    <w:rsid w:val="002758FC"/>
    <w:rsid w:val="0028246D"/>
    <w:rsid w:val="00291139"/>
    <w:rsid w:val="002950A4"/>
    <w:rsid w:val="00296323"/>
    <w:rsid w:val="00296C8A"/>
    <w:rsid w:val="00297B47"/>
    <w:rsid w:val="002A183E"/>
    <w:rsid w:val="002A2E6D"/>
    <w:rsid w:val="002A3098"/>
    <w:rsid w:val="002B0302"/>
    <w:rsid w:val="002B0F64"/>
    <w:rsid w:val="002B7283"/>
    <w:rsid w:val="002C2AE1"/>
    <w:rsid w:val="002C2BB8"/>
    <w:rsid w:val="002C5D2C"/>
    <w:rsid w:val="002D2972"/>
    <w:rsid w:val="002D35A0"/>
    <w:rsid w:val="002F3B8F"/>
    <w:rsid w:val="002F5BE9"/>
    <w:rsid w:val="003015A8"/>
    <w:rsid w:val="003113C4"/>
    <w:rsid w:val="003116A7"/>
    <w:rsid w:val="00317304"/>
    <w:rsid w:val="0032205F"/>
    <w:rsid w:val="003255F8"/>
    <w:rsid w:val="00334075"/>
    <w:rsid w:val="00343129"/>
    <w:rsid w:val="0034569F"/>
    <w:rsid w:val="00350F92"/>
    <w:rsid w:val="0035196F"/>
    <w:rsid w:val="003530BA"/>
    <w:rsid w:val="003626AC"/>
    <w:rsid w:val="00367000"/>
    <w:rsid w:val="00367451"/>
    <w:rsid w:val="0037052E"/>
    <w:rsid w:val="00377B87"/>
    <w:rsid w:val="0038136F"/>
    <w:rsid w:val="003876CF"/>
    <w:rsid w:val="00390D60"/>
    <w:rsid w:val="00393875"/>
    <w:rsid w:val="003979EF"/>
    <w:rsid w:val="003A123C"/>
    <w:rsid w:val="003C1609"/>
    <w:rsid w:val="003C2BFD"/>
    <w:rsid w:val="003D047B"/>
    <w:rsid w:val="003D54F2"/>
    <w:rsid w:val="003E1A91"/>
    <w:rsid w:val="003E3642"/>
    <w:rsid w:val="003E66EA"/>
    <w:rsid w:val="003F6691"/>
    <w:rsid w:val="00402322"/>
    <w:rsid w:val="00403F11"/>
    <w:rsid w:val="004066BE"/>
    <w:rsid w:val="00406BAB"/>
    <w:rsid w:val="00412B81"/>
    <w:rsid w:val="00412EF9"/>
    <w:rsid w:val="00414A79"/>
    <w:rsid w:val="00417449"/>
    <w:rsid w:val="00420070"/>
    <w:rsid w:val="00424051"/>
    <w:rsid w:val="004329B3"/>
    <w:rsid w:val="004359B0"/>
    <w:rsid w:val="004434E6"/>
    <w:rsid w:val="00456DFB"/>
    <w:rsid w:val="00460A97"/>
    <w:rsid w:val="00471997"/>
    <w:rsid w:val="00471B5C"/>
    <w:rsid w:val="004749C4"/>
    <w:rsid w:val="00475865"/>
    <w:rsid w:val="004777C6"/>
    <w:rsid w:val="00482E6D"/>
    <w:rsid w:val="004833E0"/>
    <w:rsid w:val="00484CE6"/>
    <w:rsid w:val="00492483"/>
    <w:rsid w:val="0049562D"/>
    <w:rsid w:val="00496B4E"/>
    <w:rsid w:val="00496D7F"/>
    <w:rsid w:val="00497F3B"/>
    <w:rsid w:val="004A72D4"/>
    <w:rsid w:val="004A7A4A"/>
    <w:rsid w:val="004B3301"/>
    <w:rsid w:val="004B3B0C"/>
    <w:rsid w:val="004C36DE"/>
    <w:rsid w:val="004D7BEC"/>
    <w:rsid w:val="004E05D4"/>
    <w:rsid w:val="004E2629"/>
    <w:rsid w:val="004E3BC6"/>
    <w:rsid w:val="004E3EF4"/>
    <w:rsid w:val="004E72C8"/>
    <w:rsid w:val="004F6E90"/>
    <w:rsid w:val="00502B79"/>
    <w:rsid w:val="00502F85"/>
    <w:rsid w:val="00503764"/>
    <w:rsid w:val="00541C4F"/>
    <w:rsid w:val="00542AE2"/>
    <w:rsid w:val="0055276A"/>
    <w:rsid w:val="0056723A"/>
    <w:rsid w:val="00567B95"/>
    <w:rsid w:val="00575A47"/>
    <w:rsid w:val="00580E56"/>
    <w:rsid w:val="00581779"/>
    <w:rsid w:val="00584DC6"/>
    <w:rsid w:val="00587739"/>
    <w:rsid w:val="00587D08"/>
    <w:rsid w:val="00591D7D"/>
    <w:rsid w:val="00597511"/>
    <w:rsid w:val="005B4DA5"/>
    <w:rsid w:val="005C0E79"/>
    <w:rsid w:val="005D0119"/>
    <w:rsid w:val="005D0EB2"/>
    <w:rsid w:val="005D49D1"/>
    <w:rsid w:val="005D6DF5"/>
    <w:rsid w:val="005E2E98"/>
    <w:rsid w:val="005F4852"/>
    <w:rsid w:val="005F4C3B"/>
    <w:rsid w:val="005F5D32"/>
    <w:rsid w:val="00606804"/>
    <w:rsid w:val="00607C3E"/>
    <w:rsid w:val="00611255"/>
    <w:rsid w:val="0061242E"/>
    <w:rsid w:val="00614B27"/>
    <w:rsid w:val="006226C9"/>
    <w:rsid w:val="00623F61"/>
    <w:rsid w:val="00626BE6"/>
    <w:rsid w:val="0062766D"/>
    <w:rsid w:val="006408EF"/>
    <w:rsid w:val="006437F2"/>
    <w:rsid w:val="0065009D"/>
    <w:rsid w:val="00650A98"/>
    <w:rsid w:val="0065540F"/>
    <w:rsid w:val="00660C51"/>
    <w:rsid w:val="00670E6A"/>
    <w:rsid w:val="006760EB"/>
    <w:rsid w:val="00676294"/>
    <w:rsid w:val="00682F2A"/>
    <w:rsid w:val="00683CAA"/>
    <w:rsid w:val="00685706"/>
    <w:rsid w:val="00687B42"/>
    <w:rsid w:val="00687CCC"/>
    <w:rsid w:val="00693256"/>
    <w:rsid w:val="00694EBB"/>
    <w:rsid w:val="00695C78"/>
    <w:rsid w:val="00697CB2"/>
    <w:rsid w:val="006A4C03"/>
    <w:rsid w:val="006A6607"/>
    <w:rsid w:val="006B1B7A"/>
    <w:rsid w:val="006B24D7"/>
    <w:rsid w:val="006B39DA"/>
    <w:rsid w:val="006D1027"/>
    <w:rsid w:val="006E05E7"/>
    <w:rsid w:val="006E679C"/>
    <w:rsid w:val="006F27AC"/>
    <w:rsid w:val="006F4B02"/>
    <w:rsid w:val="006F7295"/>
    <w:rsid w:val="00705E42"/>
    <w:rsid w:val="00710378"/>
    <w:rsid w:val="007249B4"/>
    <w:rsid w:val="0072539E"/>
    <w:rsid w:val="00736F63"/>
    <w:rsid w:val="00740F75"/>
    <w:rsid w:val="00741A80"/>
    <w:rsid w:val="007473D8"/>
    <w:rsid w:val="00757C6C"/>
    <w:rsid w:val="00760F61"/>
    <w:rsid w:val="0076591C"/>
    <w:rsid w:val="00767168"/>
    <w:rsid w:val="00772483"/>
    <w:rsid w:val="00780C3B"/>
    <w:rsid w:val="00784223"/>
    <w:rsid w:val="00792461"/>
    <w:rsid w:val="007A082B"/>
    <w:rsid w:val="007A2706"/>
    <w:rsid w:val="007B5495"/>
    <w:rsid w:val="007C479B"/>
    <w:rsid w:val="007C6BDF"/>
    <w:rsid w:val="007D2BD4"/>
    <w:rsid w:val="007D682B"/>
    <w:rsid w:val="007E7EA5"/>
    <w:rsid w:val="007F1F5B"/>
    <w:rsid w:val="007F4708"/>
    <w:rsid w:val="007F4F60"/>
    <w:rsid w:val="007F7361"/>
    <w:rsid w:val="007F76CC"/>
    <w:rsid w:val="00800B83"/>
    <w:rsid w:val="008037C1"/>
    <w:rsid w:val="00806196"/>
    <w:rsid w:val="00815621"/>
    <w:rsid w:val="00823469"/>
    <w:rsid w:val="0083347F"/>
    <w:rsid w:val="0083630B"/>
    <w:rsid w:val="0084207C"/>
    <w:rsid w:val="00844BC0"/>
    <w:rsid w:val="00847CFB"/>
    <w:rsid w:val="00847EFE"/>
    <w:rsid w:val="00857263"/>
    <w:rsid w:val="00860C5D"/>
    <w:rsid w:val="008636BB"/>
    <w:rsid w:val="00866912"/>
    <w:rsid w:val="00872311"/>
    <w:rsid w:val="0087378F"/>
    <w:rsid w:val="00877A29"/>
    <w:rsid w:val="00883903"/>
    <w:rsid w:val="00884543"/>
    <w:rsid w:val="00892C97"/>
    <w:rsid w:val="008A49AA"/>
    <w:rsid w:val="008D0687"/>
    <w:rsid w:val="008D0927"/>
    <w:rsid w:val="008E0759"/>
    <w:rsid w:val="008E0846"/>
    <w:rsid w:val="008E2F16"/>
    <w:rsid w:val="008E4AD4"/>
    <w:rsid w:val="008F2B27"/>
    <w:rsid w:val="00905633"/>
    <w:rsid w:val="00907296"/>
    <w:rsid w:val="00913553"/>
    <w:rsid w:val="0093097A"/>
    <w:rsid w:val="0093210A"/>
    <w:rsid w:val="0094372E"/>
    <w:rsid w:val="0094398F"/>
    <w:rsid w:val="009477B1"/>
    <w:rsid w:val="00953B0A"/>
    <w:rsid w:val="00961402"/>
    <w:rsid w:val="00971856"/>
    <w:rsid w:val="009741A9"/>
    <w:rsid w:val="00974F06"/>
    <w:rsid w:val="00974F9C"/>
    <w:rsid w:val="00995304"/>
    <w:rsid w:val="00995E25"/>
    <w:rsid w:val="009A7EDF"/>
    <w:rsid w:val="009B06FC"/>
    <w:rsid w:val="009B3E90"/>
    <w:rsid w:val="009B64EA"/>
    <w:rsid w:val="009B7240"/>
    <w:rsid w:val="009B7854"/>
    <w:rsid w:val="009B7D2D"/>
    <w:rsid w:val="009C041E"/>
    <w:rsid w:val="009C3348"/>
    <w:rsid w:val="009C3B26"/>
    <w:rsid w:val="009C621C"/>
    <w:rsid w:val="009D2BF0"/>
    <w:rsid w:val="009D458D"/>
    <w:rsid w:val="009D5463"/>
    <w:rsid w:val="009D7A3F"/>
    <w:rsid w:val="009E2509"/>
    <w:rsid w:val="009E4440"/>
    <w:rsid w:val="009E5DA4"/>
    <w:rsid w:val="009F3382"/>
    <w:rsid w:val="009F79C1"/>
    <w:rsid w:val="00A00221"/>
    <w:rsid w:val="00A1465D"/>
    <w:rsid w:val="00A21B8E"/>
    <w:rsid w:val="00A270E7"/>
    <w:rsid w:val="00A308C7"/>
    <w:rsid w:val="00A3571B"/>
    <w:rsid w:val="00A4240F"/>
    <w:rsid w:val="00A532FE"/>
    <w:rsid w:val="00A548F3"/>
    <w:rsid w:val="00A5633D"/>
    <w:rsid w:val="00A57D49"/>
    <w:rsid w:val="00A604E3"/>
    <w:rsid w:val="00A6759A"/>
    <w:rsid w:val="00A75E7D"/>
    <w:rsid w:val="00A767D8"/>
    <w:rsid w:val="00A76FFF"/>
    <w:rsid w:val="00A82735"/>
    <w:rsid w:val="00A840EA"/>
    <w:rsid w:val="00A900C4"/>
    <w:rsid w:val="00A94A05"/>
    <w:rsid w:val="00A95A7D"/>
    <w:rsid w:val="00AA0D55"/>
    <w:rsid w:val="00AA7162"/>
    <w:rsid w:val="00AB7453"/>
    <w:rsid w:val="00AC0525"/>
    <w:rsid w:val="00AC6B14"/>
    <w:rsid w:val="00AC7CFF"/>
    <w:rsid w:val="00AD0436"/>
    <w:rsid w:val="00AE106D"/>
    <w:rsid w:val="00AE3128"/>
    <w:rsid w:val="00AE4D8D"/>
    <w:rsid w:val="00AE56E9"/>
    <w:rsid w:val="00AF135E"/>
    <w:rsid w:val="00B11D6A"/>
    <w:rsid w:val="00B312AE"/>
    <w:rsid w:val="00B31CE0"/>
    <w:rsid w:val="00B34090"/>
    <w:rsid w:val="00B433DA"/>
    <w:rsid w:val="00B45965"/>
    <w:rsid w:val="00B57F11"/>
    <w:rsid w:val="00B61109"/>
    <w:rsid w:val="00B70F54"/>
    <w:rsid w:val="00B74389"/>
    <w:rsid w:val="00B76082"/>
    <w:rsid w:val="00B803F6"/>
    <w:rsid w:val="00B84686"/>
    <w:rsid w:val="00B97588"/>
    <w:rsid w:val="00BA0992"/>
    <w:rsid w:val="00BA70E2"/>
    <w:rsid w:val="00BB739E"/>
    <w:rsid w:val="00BC2182"/>
    <w:rsid w:val="00BC2397"/>
    <w:rsid w:val="00BC4CD8"/>
    <w:rsid w:val="00BD2065"/>
    <w:rsid w:val="00BF339A"/>
    <w:rsid w:val="00BF615E"/>
    <w:rsid w:val="00C01470"/>
    <w:rsid w:val="00C05442"/>
    <w:rsid w:val="00C0608D"/>
    <w:rsid w:val="00C20BDB"/>
    <w:rsid w:val="00C21278"/>
    <w:rsid w:val="00C23077"/>
    <w:rsid w:val="00C25DFA"/>
    <w:rsid w:val="00C32843"/>
    <w:rsid w:val="00C32BD5"/>
    <w:rsid w:val="00C3553D"/>
    <w:rsid w:val="00C43ECA"/>
    <w:rsid w:val="00C5076A"/>
    <w:rsid w:val="00C5733D"/>
    <w:rsid w:val="00C57AC4"/>
    <w:rsid w:val="00C57B99"/>
    <w:rsid w:val="00C77CE7"/>
    <w:rsid w:val="00C809D2"/>
    <w:rsid w:val="00C879BC"/>
    <w:rsid w:val="00C9414C"/>
    <w:rsid w:val="00C958EE"/>
    <w:rsid w:val="00CB0FAD"/>
    <w:rsid w:val="00CB21D5"/>
    <w:rsid w:val="00CB5E9D"/>
    <w:rsid w:val="00CC2B95"/>
    <w:rsid w:val="00CD5878"/>
    <w:rsid w:val="00CD5D30"/>
    <w:rsid w:val="00CE33AF"/>
    <w:rsid w:val="00CF0D40"/>
    <w:rsid w:val="00CF5887"/>
    <w:rsid w:val="00D02474"/>
    <w:rsid w:val="00D031DF"/>
    <w:rsid w:val="00D17DEE"/>
    <w:rsid w:val="00D20521"/>
    <w:rsid w:val="00D25CF1"/>
    <w:rsid w:val="00D44A42"/>
    <w:rsid w:val="00D7272C"/>
    <w:rsid w:val="00D75B84"/>
    <w:rsid w:val="00D80B71"/>
    <w:rsid w:val="00D859E2"/>
    <w:rsid w:val="00D87029"/>
    <w:rsid w:val="00D916A8"/>
    <w:rsid w:val="00D93345"/>
    <w:rsid w:val="00D9412E"/>
    <w:rsid w:val="00D97A3A"/>
    <w:rsid w:val="00DA092D"/>
    <w:rsid w:val="00DB22EC"/>
    <w:rsid w:val="00DB5D33"/>
    <w:rsid w:val="00DD17DE"/>
    <w:rsid w:val="00DD2519"/>
    <w:rsid w:val="00DD26B7"/>
    <w:rsid w:val="00DD4569"/>
    <w:rsid w:val="00DF23ED"/>
    <w:rsid w:val="00DF2EF7"/>
    <w:rsid w:val="00DF2F44"/>
    <w:rsid w:val="00DF4DF8"/>
    <w:rsid w:val="00E0227A"/>
    <w:rsid w:val="00E04654"/>
    <w:rsid w:val="00E07D60"/>
    <w:rsid w:val="00E14DD1"/>
    <w:rsid w:val="00E1605D"/>
    <w:rsid w:val="00E21979"/>
    <w:rsid w:val="00E23549"/>
    <w:rsid w:val="00E26E9D"/>
    <w:rsid w:val="00E45259"/>
    <w:rsid w:val="00E523C8"/>
    <w:rsid w:val="00E5303B"/>
    <w:rsid w:val="00E65F37"/>
    <w:rsid w:val="00E701AB"/>
    <w:rsid w:val="00E73D4F"/>
    <w:rsid w:val="00E749B4"/>
    <w:rsid w:val="00E75108"/>
    <w:rsid w:val="00E754F8"/>
    <w:rsid w:val="00E767ED"/>
    <w:rsid w:val="00E83D38"/>
    <w:rsid w:val="00E85A26"/>
    <w:rsid w:val="00E90C28"/>
    <w:rsid w:val="00E96EFE"/>
    <w:rsid w:val="00EA3D2D"/>
    <w:rsid w:val="00EA5D0A"/>
    <w:rsid w:val="00EB3F33"/>
    <w:rsid w:val="00EC3BD0"/>
    <w:rsid w:val="00ED14C2"/>
    <w:rsid w:val="00EE519E"/>
    <w:rsid w:val="00EE6F36"/>
    <w:rsid w:val="00EF3BD3"/>
    <w:rsid w:val="00F02BF0"/>
    <w:rsid w:val="00F04C9F"/>
    <w:rsid w:val="00F05862"/>
    <w:rsid w:val="00F100CB"/>
    <w:rsid w:val="00F127AC"/>
    <w:rsid w:val="00F269B1"/>
    <w:rsid w:val="00F3142E"/>
    <w:rsid w:val="00F41762"/>
    <w:rsid w:val="00F45C7D"/>
    <w:rsid w:val="00F540C7"/>
    <w:rsid w:val="00F5786B"/>
    <w:rsid w:val="00F64E35"/>
    <w:rsid w:val="00F70350"/>
    <w:rsid w:val="00F71798"/>
    <w:rsid w:val="00F80BB2"/>
    <w:rsid w:val="00F83A24"/>
    <w:rsid w:val="00F845CA"/>
    <w:rsid w:val="00F90423"/>
    <w:rsid w:val="00F93030"/>
    <w:rsid w:val="00F947BF"/>
    <w:rsid w:val="00FA2338"/>
    <w:rsid w:val="00FB4B4F"/>
    <w:rsid w:val="00FB6D01"/>
    <w:rsid w:val="00FB7844"/>
    <w:rsid w:val="00FD2CFA"/>
    <w:rsid w:val="00FD7DA3"/>
    <w:rsid w:val="00FF1FCB"/>
    <w:rsid w:val="00FF6F20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c00000">
      <v:stroke endarrow="block" color="#c00000" weight="2pt"/>
    </o:shapedefaults>
    <o:shapelayout v:ext="edit">
      <o:idmap v:ext="edit" data="1"/>
    </o:shapelayout>
  </w:shapeDefaults>
  <w:decimalSymbol w:val="."/>
  <w:listSeparator w:val=","/>
  <w14:docId w14:val="728BBE92"/>
  <w15:docId w15:val="{1E5D35D9-FFF8-4DC6-A9F9-7748DF18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8D"/>
  </w:style>
  <w:style w:type="paragraph" w:styleId="Heading1">
    <w:name w:val="heading 1"/>
    <w:basedOn w:val="Normal"/>
    <w:next w:val="Normal"/>
    <w:link w:val="Heading1Char"/>
    <w:uiPriority w:val="9"/>
    <w:qFormat/>
    <w:rsid w:val="00C23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11"/>
  </w:style>
  <w:style w:type="paragraph" w:styleId="Footer">
    <w:name w:val="footer"/>
    <w:basedOn w:val="Normal"/>
    <w:link w:val="FooterChar"/>
    <w:uiPriority w:val="99"/>
    <w:unhideWhenUsed/>
    <w:rsid w:val="00185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11"/>
  </w:style>
  <w:style w:type="paragraph" w:styleId="BalloonText">
    <w:name w:val="Balloon Text"/>
    <w:basedOn w:val="Normal"/>
    <w:link w:val="BalloonTextChar"/>
    <w:uiPriority w:val="99"/>
    <w:semiHidden/>
    <w:unhideWhenUsed/>
    <w:rsid w:val="0018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97CB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C2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3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3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F3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A7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F6F5ECD8A8D4D94DC044EBA18C00B" ma:contentTypeVersion="12" ma:contentTypeDescription="Create a new document." ma:contentTypeScope="" ma:versionID="21e56c962a89ffe499b2087ee8126b26">
  <xsd:schema xmlns:xsd="http://www.w3.org/2001/XMLSchema" xmlns:xs="http://www.w3.org/2001/XMLSchema" xmlns:p="http://schemas.microsoft.com/office/2006/metadata/properties" xmlns:ns2="e9fd22b2-2886-4c17-859c-3af818f44c32" xmlns:ns3="43546ea1-82a0-4bda-9a9c-183a1bc3e472" targetNamespace="http://schemas.microsoft.com/office/2006/metadata/properties" ma:root="true" ma:fieldsID="3d859f50e0303531ae4ef541a130ecce" ns2:_="" ns3:_="">
    <xsd:import namespace="e9fd22b2-2886-4c17-859c-3af818f44c32"/>
    <xsd:import namespace="43546ea1-82a0-4bda-9a9c-183a1bc3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2b2-2886-4c17-859c-3af818f44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46ea1-82a0-4bda-9a9c-183a1bc3e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D70ED-8FF6-492E-B50F-93348AFBE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B46E8-75FA-4DE6-9853-352AA324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2b2-2886-4c17-859c-3af818f44c32"/>
    <ds:schemaRef ds:uri="43546ea1-82a0-4bda-9a9c-183a1bc3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1B3628-2C79-475C-B138-BEFBAD229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AFA837-40A1-4552-8980-CCFCF0227E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u0163254</dc:creator>
  <cp:lastModifiedBy>FitzGerald, Jessica (Asia &amp; Emerging Markets)</cp:lastModifiedBy>
  <cp:revision>6</cp:revision>
  <cp:lastPrinted>2015-10-06T00:33:00Z</cp:lastPrinted>
  <dcterms:created xsi:type="dcterms:W3CDTF">2021-02-08T01:26:00Z</dcterms:created>
  <dcterms:modified xsi:type="dcterms:W3CDTF">2021-02-11T07:03:00Z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0x010100C09F6F5ECD8A8D4D94DC044EBA18C00B</vt:lpwstr>
  </property>
</Properties>
</file>